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F7" w:rsidRPr="007C42F7" w:rsidRDefault="007C42F7" w:rsidP="007C42F7">
      <w:pPr>
        <w:jc w:val="both"/>
        <w:rPr>
          <w:rFonts w:ascii="Arial" w:hAnsi="Arial" w:cs="Arial"/>
          <w:color w:val="000000"/>
        </w:rPr>
      </w:pPr>
      <w:r w:rsidRPr="007C42F7">
        <w:rPr>
          <w:rFonts w:ascii="Arial" w:eastAsia="Calibri" w:hAnsi="Arial" w:cs="Arial"/>
          <w:iCs/>
        </w:rPr>
        <w:t>Постановление Пра</w:t>
      </w:r>
      <w:r w:rsidRPr="007C42F7">
        <w:rPr>
          <w:rFonts w:ascii="Arial" w:eastAsia="Calibri" w:hAnsi="Arial" w:cs="Arial"/>
          <w:iCs/>
        </w:rPr>
        <w:t>в</w:t>
      </w:r>
      <w:r w:rsidRPr="007C42F7">
        <w:rPr>
          <w:rFonts w:ascii="Arial" w:eastAsia="Calibri" w:hAnsi="Arial" w:cs="Arial"/>
          <w:iCs/>
        </w:rPr>
        <w:t>ительства РФ от 02.04.2020 N 409</w:t>
      </w:r>
    </w:p>
    <w:p w:rsidR="007C42F7" w:rsidRDefault="007C42F7" w:rsidP="007C42F7">
      <w:pPr>
        <w:jc w:val="both"/>
        <w:rPr>
          <w:rFonts w:ascii="Arial" w:hAnsi="Arial" w:cs="Arial"/>
        </w:rPr>
      </w:pPr>
    </w:p>
    <w:p w:rsidR="007C42F7" w:rsidRPr="006E42BC" w:rsidRDefault="007C42F7" w:rsidP="007C42F7">
      <w:p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6E42BC">
        <w:rPr>
          <w:rFonts w:ascii="Arial" w:eastAsia="Calibri" w:hAnsi="Arial" w:cs="Arial"/>
        </w:rPr>
        <w:t>Организациям и ИП, включенным по состоянию на 01.03.2020 в единый реестр субъектов МСП, продлены сроки уплаты налогов (авансовых платежей), в частности, по налогу на прибыль, ЕСХН, НДС, НПД, ПСН.</w:t>
      </w:r>
    </w:p>
    <w:p w:rsidR="007C42F7" w:rsidRPr="006E42BC" w:rsidRDefault="007C42F7" w:rsidP="007C42F7">
      <w:p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6E42BC">
        <w:rPr>
          <w:rFonts w:ascii="Arial" w:eastAsia="Calibri" w:hAnsi="Arial" w:cs="Arial"/>
        </w:rPr>
        <w:t xml:space="preserve">Для </w:t>
      </w:r>
      <w:proofErr w:type="spellStart"/>
      <w:r w:rsidRPr="006E42BC">
        <w:rPr>
          <w:rFonts w:ascii="Arial" w:eastAsia="Calibri" w:hAnsi="Arial" w:cs="Arial"/>
        </w:rPr>
        <w:t>микропредприятий</w:t>
      </w:r>
      <w:proofErr w:type="spellEnd"/>
      <w:r w:rsidRPr="006E42BC">
        <w:rPr>
          <w:rFonts w:ascii="Arial" w:eastAsia="Calibri" w:hAnsi="Arial" w:cs="Arial"/>
        </w:rPr>
        <w:t xml:space="preserve"> продлеваются сроки уплаты страховых взносов.</w:t>
      </w:r>
    </w:p>
    <w:p w:rsidR="007C42F7" w:rsidRPr="006E42BC" w:rsidRDefault="007C42F7" w:rsidP="007C42F7">
      <w:p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6E42BC">
        <w:rPr>
          <w:rFonts w:ascii="Arial" w:eastAsia="Calibri" w:hAnsi="Arial" w:cs="Arial"/>
        </w:rPr>
        <w:t>На 3 месяца продлеваются сроки представления деклараций, срок подачи которых приходится на март – на май 2020 г.; до 15.05.2020 – деклараций по НДС и расчетов по страховым взносам за I квартал 2020 г.</w:t>
      </w:r>
    </w:p>
    <w:p w:rsidR="007C42F7" w:rsidRPr="006E42BC" w:rsidRDefault="007C42F7" w:rsidP="007C42F7">
      <w:pPr>
        <w:shd w:val="clear" w:color="auto" w:fill="FFFFFF"/>
        <w:spacing w:after="80" w:line="266" w:lineRule="atLeast"/>
        <w:jc w:val="both"/>
        <w:textAlignment w:val="baseline"/>
        <w:rPr>
          <w:rFonts w:ascii="Arial" w:hAnsi="Arial" w:cs="Arial"/>
        </w:rPr>
      </w:pPr>
      <w:r w:rsidRPr="006E42BC">
        <w:rPr>
          <w:rFonts w:ascii="Arial" w:eastAsia="Calibri" w:hAnsi="Arial" w:cs="Arial"/>
        </w:rPr>
        <w:t>До 31.05.2020 включительно приостанавливается ряд мероприятий, проводимых в рамках налогового контроля.</w:t>
      </w:r>
    </w:p>
    <w:p w:rsidR="00586927" w:rsidRDefault="00586927"/>
    <w:p w:rsidR="007C42F7" w:rsidRPr="007C42F7" w:rsidRDefault="007C42F7" w:rsidP="007C42F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C42F7">
        <w:rPr>
          <w:rFonts w:ascii="Arial" w:eastAsia="Calibri" w:hAnsi="Arial" w:cs="Arial"/>
          <w:iCs/>
        </w:rPr>
        <w:t>Федеральный закон от 01.04.2020 N 73-ФЗ</w:t>
      </w:r>
    </w:p>
    <w:p w:rsidR="007C42F7" w:rsidRDefault="007C42F7" w:rsidP="007C42F7">
      <w:pPr>
        <w:pStyle w:val="ConsPlusNormal"/>
        <w:spacing w:after="60"/>
        <w:jc w:val="both"/>
        <w:rPr>
          <w:sz w:val="24"/>
          <w:szCs w:val="24"/>
        </w:rPr>
      </w:pPr>
    </w:p>
    <w:p w:rsidR="007C42F7" w:rsidRPr="00230C3C" w:rsidRDefault="007C42F7" w:rsidP="007C42F7">
      <w:p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230C3C">
        <w:rPr>
          <w:rFonts w:ascii="Arial" w:eastAsia="Calibri" w:hAnsi="Arial" w:cs="Arial"/>
        </w:rPr>
        <w:t>С 12.04.2020 размер ущерба, причиненного в</w:t>
      </w:r>
      <w:r>
        <w:rPr>
          <w:rFonts w:ascii="Arial" w:eastAsia="Calibri" w:hAnsi="Arial" w:cs="Arial"/>
        </w:rPr>
        <w:t xml:space="preserve"> </w:t>
      </w:r>
      <w:r w:rsidRPr="00230C3C">
        <w:rPr>
          <w:rFonts w:ascii="Arial" w:eastAsia="Calibri" w:hAnsi="Arial" w:cs="Arial"/>
        </w:rPr>
        <w:t>результате неуплаты налога,</w:t>
      </w:r>
      <w:r>
        <w:rPr>
          <w:rFonts w:ascii="Arial" w:eastAsia="Calibri" w:hAnsi="Arial" w:cs="Arial"/>
        </w:rPr>
        <w:t xml:space="preserve"> </w:t>
      </w:r>
      <w:r w:rsidRPr="00230C3C">
        <w:rPr>
          <w:rFonts w:ascii="Arial" w:eastAsia="Calibri" w:hAnsi="Arial" w:cs="Arial"/>
        </w:rPr>
        <w:t>будет определяться</w:t>
      </w:r>
      <w:r>
        <w:rPr>
          <w:rFonts w:ascii="Arial" w:eastAsia="Calibri" w:hAnsi="Arial" w:cs="Arial"/>
        </w:rPr>
        <w:t xml:space="preserve"> </w:t>
      </w:r>
      <w:r w:rsidRPr="00230C3C">
        <w:rPr>
          <w:rFonts w:ascii="Arial" w:eastAsia="Calibri" w:hAnsi="Arial" w:cs="Arial"/>
        </w:rPr>
        <w:t>только в абсолютной величине неуплаченных налогов, сборов, страховых взносов за период в пределах трех финансовых лет подряд:</w:t>
      </w:r>
    </w:p>
    <w:p w:rsidR="007C42F7" w:rsidRPr="00230C3C" w:rsidRDefault="007C42F7" w:rsidP="007C42F7">
      <w:pPr>
        <w:numPr>
          <w:ilvl w:val="0"/>
          <w:numId w:val="1"/>
        </w:numPr>
        <w:shd w:val="clear" w:color="auto" w:fill="FFFFFF"/>
        <w:spacing w:after="80" w:line="266" w:lineRule="atLeast"/>
        <w:ind w:left="284" w:hanging="218"/>
        <w:jc w:val="both"/>
        <w:textAlignment w:val="baseline"/>
        <w:rPr>
          <w:rFonts w:ascii="Arial" w:eastAsia="Calibri" w:hAnsi="Arial" w:cs="Arial"/>
        </w:rPr>
      </w:pPr>
      <w:r w:rsidRPr="00230C3C">
        <w:rPr>
          <w:rFonts w:ascii="Arial" w:eastAsia="Calibri" w:hAnsi="Arial" w:cs="Arial"/>
        </w:rPr>
        <w:t xml:space="preserve">более 15 </w:t>
      </w:r>
      <w:proofErr w:type="spellStart"/>
      <w:proofErr w:type="gramStart"/>
      <w:r w:rsidRPr="00230C3C">
        <w:rPr>
          <w:rFonts w:ascii="Arial" w:eastAsia="Calibri" w:hAnsi="Arial" w:cs="Arial"/>
        </w:rPr>
        <w:t>млн</w:t>
      </w:r>
      <w:proofErr w:type="spellEnd"/>
      <w:proofErr w:type="gramEnd"/>
      <w:r w:rsidRPr="00230C3C">
        <w:rPr>
          <w:rFonts w:ascii="Arial" w:eastAsia="Calibri" w:hAnsi="Arial" w:cs="Arial"/>
        </w:rPr>
        <w:t xml:space="preserve"> руб. (6 </w:t>
      </w:r>
      <w:proofErr w:type="spellStart"/>
      <w:r w:rsidRPr="00230C3C">
        <w:rPr>
          <w:rFonts w:ascii="Arial" w:eastAsia="Calibri" w:hAnsi="Arial" w:cs="Arial"/>
        </w:rPr>
        <w:t>млн</w:t>
      </w:r>
      <w:proofErr w:type="spellEnd"/>
      <w:r w:rsidRPr="00230C3C">
        <w:rPr>
          <w:rFonts w:ascii="Arial" w:eastAsia="Calibri" w:hAnsi="Arial" w:cs="Arial"/>
        </w:rPr>
        <w:t xml:space="preserve"> руб. для взносов на травматизм) – крупный размер;</w:t>
      </w:r>
    </w:p>
    <w:p w:rsidR="007C42F7" w:rsidRPr="00230C3C" w:rsidRDefault="007C42F7" w:rsidP="007C42F7">
      <w:pPr>
        <w:numPr>
          <w:ilvl w:val="0"/>
          <w:numId w:val="1"/>
        </w:numPr>
        <w:shd w:val="clear" w:color="auto" w:fill="FFFFFF"/>
        <w:spacing w:after="80" w:line="266" w:lineRule="atLeast"/>
        <w:ind w:left="284" w:hanging="218"/>
        <w:jc w:val="both"/>
        <w:textAlignment w:val="baseline"/>
        <w:rPr>
          <w:rFonts w:ascii="Arial" w:eastAsia="Calibri" w:hAnsi="Arial" w:cs="Arial"/>
        </w:rPr>
      </w:pPr>
      <w:r w:rsidRPr="00230C3C">
        <w:rPr>
          <w:rFonts w:ascii="Arial" w:eastAsia="Calibri" w:hAnsi="Arial" w:cs="Arial"/>
        </w:rPr>
        <w:t xml:space="preserve">более 45 </w:t>
      </w:r>
      <w:proofErr w:type="spellStart"/>
      <w:proofErr w:type="gramStart"/>
      <w:r w:rsidRPr="00230C3C">
        <w:rPr>
          <w:rFonts w:ascii="Arial" w:eastAsia="Calibri" w:hAnsi="Arial" w:cs="Arial"/>
        </w:rPr>
        <w:t>млн</w:t>
      </w:r>
      <w:proofErr w:type="spellEnd"/>
      <w:proofErr w:type="gramEnd"/>
      <w:r w:rsidRPr="00230C3C">
        <w:rPr>
          <w:rFonts w:ascii="Arial" w:eastAsia="Calibri" w:hAnsi="Arial" w:cs="Arial"/>
        </w:rPr>
        <w:t xml:space="preserve"> руб. (13 </w:t>
      </w:r>
      <w:proofErr w:type="spellStart"/>
      <w:r w:rsidRPr="00230C3C">
        <w:rPr>
          <w:rFonts w:ascii="Arial" w:eastAsia="Calibri" w:hAnsi="Arial" w:cs="Arial"/>
        </w:rPr>
        <w:t>млн</w:t>
      </w:r>
      <w:proofErr w:type="spellEnd"/>
      <w:r w:rsidRPr="00230C3C">
        <w:rPr>
          <w:rFonts w:ascii="Arial" w:eastAsia="Calibri" w:hAnsi="Arial" w:cs="Arial"/>
        </w:rPr>
        <w:t xml:space="preserve"> руб. для взносов на травматизм) – особо крупный размер.</w:t>
      </w:r>
    </w:p>
    <w:p w:rsidR="007C42F7" w:rsidRPr="00230C3C" w:rsidRDefault="007C42F7" w:rsidP="007C42F7">
      <w:p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230C3C">
        <w:rPr>
          <w:rFonts w:ascii="Arial" w:eastAsia="Calibri" w:hAnsi="Arial" w:cs="Arial"/>
        </w:rPr>
        <w:t>Таким образом, больше не будут определять ущерб с учетом процентного соотношения, как было</w:t>
      </w:r>
      <w:r>
        <w:rPr>
          <w:rFonts w:ascii="Arial" w:eastAsia="Calibri" w:hAnsi="Arial" w:cs="Arial"/>
        </w:rPr>
        <w:t xml:space="preserve"> </w:t>
      </w:r>
      <w:r w:rsidRPr="00230C3C">
        <w:rPr>
          <w:rFonts w:ascii="Arial" w:eastAsia="Calibri" w:hAnsi="Arial" w:cs="Arial"/>
        </w:rPr>
        <w:t>установлено ранее</w:t>
      </w:r>
      <w:r>
        <w:rPr>
          <w:rFonts w:ascii="Arial" w:eastAsia="Calibri" w:hAnsi="Arial" w:cs="Arial"/>
        </w:rPr>
        <w:t xml:space="preserve"> </w:t>
      </w:r>
      <w:r w:rsidRPr="00230C3C">
        <w:rPr>
          <w:rFonts w:ascii="Arial" w:eastAsia="Calibri" w:hAnsi="Arial" w:cs="Arial"/>
        </w:rPr>
        <w:t>(больше 25 или 50% от общей суммы налогов и взносов).</w:t>
      </w:r>
    </w:p>
    <w:p w:rsidR="007C42F7" w:rsidRDefault="007C42F7"/>
    <w:sectPr w:rsidR="007C42F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63E66"/>
    <w:multiLevelType w:val="hybridMultilevel"/>
    <w:tmpl w:val="3AB837FE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2F7"/>
    <w:rsid w:val="002A41D3"/>
    <w:rsid w:val="003F2B6D"/>
    <w:rsid w:val="004236C3"/>
    <w:rsid w:val="00586927"/>
    <w:rsid w:val="00613166"/>
    <w:rsid w:val="007C42F7"/>
    <w:rsid w:val="00904E0D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C42F7"/>
    <w:rPr>
      <w:color w:val="0000FF"/>
      <w:u w:val="single"/>
    </w:rPr>
  </w:style>
  <w:style w:type="paragraph" w:customStyle="1" w:styleId="a4">
    <w:name w:val="Приказ позволит"/>
    <w:basedOn w:val="a"/>
    <w:rsid w:val="007C42F7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7C42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2020-04-10T06:02:00Z</dcterms:created>
  <dcterms:modified xsi:type="dcterms:W3CDTF">2020-04-10T06:04:00Z</dcterms:modified>
</cp:coreProperties>
</file>